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4F1DE" w14:textId="42AF4306" w:rsidR="00425296" w:rsidRDefault="007C6668">
      <w:pPr>
        <w:rPr>
          <w:lang w:val="en-GB"/>
        </w:rPr>
      </w:pPr>
      <w:r>
        <w:rPr>
          <w:lang w:val="en-GB"/>
        </w:rPr>
        <w:t>The German Society</w:t>
      </w:r>
      <w:r w:rsidRPr="007C6668">
        <w:rPr>
          <w:lang w:val="en-GB"/>
        </w:rPr>
        <w:t xml:space="preserve"> for Nuclear Medicine (Deutsche Gesellschaft für Nuklearmedizin, DGN) together with the </w:t>
      </w:r>
      <w:r w:rsidR="006B5BD9">
        <w:rPr>
          <w:lang w:val="en-GB"/>
        </w:rPr>
        <w:t xml:space="preserve">Professional Association of </w:t>
      </w:r>
      <w:r w:rsidRPr="007C6668">
        <w:rPr>
          <w:lang w:val="en-GB"/>
        </w:rPr>
        <w:t xml:space="preserve">German </w:t>
      </w:r>
      <w:r w:rsidR="006B5BD9">
        <w:rPr>
          <w:lang w:val="en-GB"/>
        </w:rPr>
        <w:t>Nuclear Medicine Practitioners</w:t>
      </w:r>
      <w:r>
        <w:rPr>
          <w:lang w:val="en-GB"/>
        </w:rPr>
        <w:t xml:space="preserve"> (Berufsverband </w:t>
      </w:r>
      <w:r w:rsidR="005E25DC">
        <w:rPr>
          <w:lang w:val="en-GB"/>
        </w:rPr>
        <w:t>D</w:t>
      </w:r>
      <w:r>
        <w:rPr>
          <w:lang w:val="en-GB"/>
        </w:rPr>
        <w:t>eutscher Nuklearmediziner, BDN) and the European Association for Nuclear Medicine (EANM) w</w:t>
      </w:r>
      <w:r w:rsidR="006B5BD9">
        <w:rPr>
          <w:lang w:val="en-GB"/>
        </w:rPr>
        <w:t>elcomes the European Commission`s</w:t>
      </w:r>
      <w:r>
        <w:rPr>
          <w:lang w:val="en-GB"/>
        </w:rPr>
        <w:t xml:space="preserve"> initiative for a revision of the pharmaceutical legislation package for the European Union.</w:t>
      </w:r>
    </w:p>
    <w:p w14:paraId="22DF9037" w14:textId="58F6DEFD" w:rsidR="007C6668" w:rsidRDefault="007C6668">
      <w:pPr>
        <w:rPr>
          <w:lang w:val="en-GB"/>
        </w:rPr>
      </w:pPr>
      <w:r>
        <w:rPr>
          <w:lang w:val="en-GB"/>
        </w:rPr>
        <w:t>Nuclear Medicine is a powerful tool for diagnosis and treatment of a variety of diseases and has seen a tremendous development, especially in the last two decades. Radiopharmaceuticals are a special class of medicinal products that</w:t>
      </w:r>
      <w:r w:rsidR="00E371F8">
        <w:rPr>
          <w:lang w:val="en-GB"/>
        </w:rPr>
        <w:t>,</w:t>
      </w:r>
      <w:r>
        <w:rPr>
          <w:lang w:val="en-GB"/>
        </w:rPr>
        <w:t xml:space="preserve"> due </w:t>
      </w:r>
      <w:r w:rsidR="00E371F8">
        <w:rPr>
          <w:lang w:val="en-GB"/>
        </w:rPr>
        <w:t xml:space="preserve">to their unique characteristics, </w:t>
      </w:r>
      <w:r>
        <w:rPr>
          <w:lang w:val="en-GB"/>
        </w:rPr>
        <w:t>deserve special attention</w:t>
      </w:r>
      <w:r w:rsidR="003C5E9B">
        <w:rPr>
          <w:lang w:val="en-GB"/>
        </w:rPr>
        <w:t>.</w:t>
      </w:r>
    </w:p>
    <w:p w14:paraId="75AC5B27" w14:textId="608B1445" w:rsidR="007C6668" w:rsidRDefault="007C6668">
      <w:pPr>
        <w:rPr>
          <w:lang w:val="en-GB"/>
        </w:rPr>
      </w:pPr>
      <w:r>
        <w:rPr>
          <w:lang w:val="en-GB"/>
        </w:rPr>
        <w:t>DGN, BDN and EANM are pleased to see that a number of suggestions for a better framework for regulating this type of medicinal products have already been included in the rapporteur</w:t>
      </w:r>
      <w:r w:rsidR="00E371F8">
        <w:rPr>
          <w:lang w:val="en-GB"/>
        </w:rPr>
        <w:t>’</w:t>
      </w:r>
      <w:r>
        <w:rPr>
          <w:lang w:val="en-GB"/>
        </w:rPr>
        <w:t>s list of amendments as detailed in the rapporteur</w:t>
      </w:r>
      <w:r w:rsidR="00E371F8">
        <w:rPr>
          <w:lang w:val="en-GB"/>
        </w:rPr>
        <w:t>’</w:t>
      </w:r>
      <w:r>
        <w:rPr>
          <w:lang w:val="en-GB"/>
        </w:rPr>
        <w:t>s 1</w:t>
      </w:r>
      <w:r w:rsidRPr="007C6668">
        <w:rPr>
          <w:vertAlign w:val="superscript"/>
          <w:lang w:val="en-GB"/>
        </w:rPr>
        <w:t>st</w:t>
      </w:r>
      <w:r>
        <w:rPr>
          <w:lang w:val="en-GB"/>
        </w:rPr>
        <w:t xml:space="preserve"> report, </w:t>
      </w:r>
      <w:r w:rsidRPr="007C6668">
        <w:rPr>
          <w:lang w:val="en-GB"/>
        </w:rPr>
        <w:t>ENVI-PR-753470_EN.pdf</w:t>
      </w:r>
      <w:r>
        <w:rPr>
          <w:lang w:val="en-GB"/>
        </w:rPr>
        <w:t>.</w:t>
      </w:r>
    </w:p>
    <w:p w14:paraId="0353DE04" w14:textId="66239939" w:rsidR="00522B18" w:rsidRDefault="007C6668">
      <w:pPr>
        <w:rPr>
          <w:lang w:val="en-GB"/>
        </w:rPr>
      </w:pPr>
      <w:r>
        <w:rPr>
          <w:lang w:val="en-GB"/>
        </w:rPr>
        <w:t xml:space="preserve">However, in order to establish a future-proof legislative framework that supports innovation and secures the availability </w:t>
      </w:r>
      <w:r w:rsidR="001F0094">
        <w:rPr>
          <w:lang w:val="en-GB"/>
        </w:rPr>
        <w:t xml:space="preserve">and safety </w:t>
      </w:r>
      <w:r>
        <w:rPr>
          <w:lang w:val="en-GB"/>
        </w:rPr>
        <w:t>of radiopharmaceuticals for patients in need, further amendments are</w:t>
      </w:r>
      <w:r w:rsidR="00522B18">
        <w:rPr>
          <w:lang w:val="en-GB"/>
        </w:rPr>
        <w:t xml:space="preserve"> needed. </w:t>
      </w:r>
      <w:r w:rsidR="006B5BD9">
        <w:rPr>
          <w:lang w:val="en-GB"/>
        </w:rPr>
        <w:t>E</w:t>
      </w:r>
      <w:r>
        <w:rPr>
          <w:lang w:val="en-GB"/>
        </w:rPr>
        <w:t>specially</w:t>
      </w:r>
      <w:r w:rsidR="00522B18">
        <w:rPr>
          <w:lang w:val="en-GB"/>
        </w:rPr>
        <w:t xml:space="preserve"> radiopharmaceuticals that have to be prepared</w:t>
      </w:r>
      <w:r>
        <w:rPr>
          <w:lang w:val="en-GB"/>
        </w:rPr>
        <w:t xml:space="preserve"> </w:t>
      </w:r>
      <w:r w:rsidR="00522B18">
        <w:rPr>
          <w:b/>
          <w:lang w:val="en-GB"/>
        </w:rPr>
        <w:t xml:space="preserve">in-house </w:t>
      </w:r>
      <w:r w:rsidR="00522B18">
        <w:rPr>
          <w:lang w:val="en-GB"/>
        </w:rPr>
        <w:t>for</w:t>
      </w:r>
      <w:r w:rsidR="00522B18" w:rsidRPr="00522B18">
        <w:rPr>
          <w:lang w:val="en-GB"/>
        </w:rPr>
        <w:t xml:space="preserve"> </w:t>
      </w:r>
      <w:r w:rsidR="00522B18">
        <w:rPr>
          <w:lang w:val="en-GB"/>
        </w:rPr>
        <w:t>immediate use in healthcare establishments</w:t>
      </w:r>
      <w:r w:rsidR="006B5BD9">
        <w:rPr>
          <w:lang w:val="en-GB"/>
        </w:rPr>
        <w:t xml:space="preserve">, </w:t>
      </w:r>
      <w:r w:rsidR="00522B18">
        <w:rPr>
          <w:lang w:val="en-GB"/>
        </w:rPr>
        <w:t xml:space="preserve">need a regulatory </w:t>
      </w:r>
      <w:r w:rsidR="006B5BD9">
        <w:rPr>
          <w:lang w:val="en-GB"/>
        </w:rPr>
        <w:t>f</w:t>
      </w:r>
      <w:r w:rsidR="00522B18">
        <w:rPr>
          <w:lang w:val="en-GB"/>
        </w:rPr>
        <w:t>ramework that adequately supports the preparation process by providing a clear distinction from (otherwise applicable) industrial standards.</w:t>
      </w:r>
    </w:p>
    <w:p w14:paraId="3266FE0A" w14:textId="450CE7FD" w:rsidR="005E25DC" w:rsidRDefault="00F32BA9">
      <w:pPr>
        <w:rPr>
          <w:lang w:val="en-GB"/>
        </w:rPr>
      </w:pPr>
      <w:r>
        <w:rPr>
          <w:lang w:val="en-GB"/>
        </w:rPr>
        <w:t>We</w:t>
      </w:r>
      <w:r w:rsidR="00E371F8">
        <w:rPr>
          <w:lang w:val="en-GB"/>
        </w:rPr>
        <w:t>,</w:t>
      </w:r>
      <w:r>
        <w:rPr>
          <w:lang w:val="en-GB"/>
        </w:rPr>
        <w:t xml:space="preserve"> therefore</w:t>
      </w:r>
      <w:r w:rsidR="00E371F8">
        <w:rPr>
          <w:lang w:val="en-GB"/>
        </w:rPr>
        <w:t>,</w:t>
      </w:r>
      <w:r>
        <w:rPr>
          <w:lang w:val="en-GB"/>
        </w:rPr>
        <w:t xml:space="preserve"> have prepared two documents that we would like to share with the Commission: </w:t>
      </w:r>
    </w:p>
    <w:p w14:paraId="19FF5C8C" w14:textId="77777777" w:rsidR="005E25DC" w:rsidRDefault="00F32BA9">
      <w:pPr>
        <w:rPr>
          <w:lang w:val="en-GB"/>
        </w:rPr>
      </w:pPr>
      <w:r>
        <w:rPr>
          <w:lang w:val="en-GB"/>
        </w:rPr>
        <w:t xml:space="preserve">1) </w:t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detailed description of the issues that in-house production of radiopharm</w:t>
      </w:r>
      <w:r w:rsidR="000E69D4">
        <w:rPr>
          <w:lang w:val="en-GB"/>
        </w:rPr>
        <w:t xml:space="preserve">aceuticals currently faces and </w:t>
      </w:r>
    </w:p>
    <w:p w14:paraId="693526F8" w14:textId="77777777" w:rsidR="00E371F8" w:rsidRDefault="000E69D4">
      <w:pPr>
        <w:rPr>
          <w:lang w:val="en-GB"/>
        </w:rPr>
      </w:pPr>
      <w:r>
        <w:rPr>
          <w:lang w:val="en-GB"/>
        </w:rPr>
        <w:t>2</w:t>
      </w:r>
      <w:r w:rsidR="00F32BA9">
        <w:rPr>
          <w:lang w:val="en-GB"/>
        </w:rPr>
        <w:t xml:space="preserve">) </w:t>
      </w:r>
      <w:proofErr w:type="gramStart"/>
      <w:r w:rsidR="00F32BA9">
        <w:rPr>
          <w:lang w:val="en-GB"/>
        </w:rPr>
        <w:t>a</w:t>
      </w:r>
      <w:proofErr w:type="gramEnd"/>
      <w:r w:rsidR="00F32BA9">
        <w:rPr>
          <w:lang w:val="en-GB"/>
        </w:rPr>
        <w:t xml:space="preserve"> document that tabulates detailed proposals for further amendments based on the Commissions draft of a new directive, taking already into account the suggested amendments by European Parliament</w:t>
      </w:r>
      <w:r w:rsidR="00E371F8">
        <w:rPr>
          <w:lang w:val="en-GB"/>
        </w:rPr>
        <w:t>s rapporteur for the directive.</w:t>
      </w:r>
    </w:p>
    <w:p w14:paraId="335F09F2" w14:textId="3C60D0C0" w:rsidR="005E25DC" w:rsidRDefault="00F32BA9">
      <w:pPr>
        <w:rPr>
          <w:lang w:val="en-GB"/>
        </w:rPr>
      </w:pPr>
      <w:r>
        <w:rPr>
          <w:lang w:val="en-GB"/>
        </w:rPr>
        <w:t xml:space="preserve">In addition, we would like to share </w:t>
      </w:r>
    </w:p>
    <w:p w14:paraId="7031EAD0" w14:textId="3DE81263" w:rsidR="007C6668" w:rsidRPr="00E371F8" w:rsidRDefault="000E69D4" w:rsidP="00E371F8">
      <w:pPr>
        <w:spacing w:after="0" w:line="240" w:lineRule="auto"/>
        <w:rPr>
          <w:lang w:val="en-GB"/>
        </w:rPr>
      </w:pPr>
      <w:r>
        <w:rPr>
          <w:lang w:val="en-GB"/>
        </w:rPr>
        <w:t xml:space="preserve">3) </w:t>
      </w:r>
      <w:proofErr w:type="gramStart"/>
      <w:r w:rsidR="00F32BA9">
        <w:rPr>
          <w:lang w:val="en-GB"/>
        </w:rPr>
        <w:t>a</w:t>
      </w:r>
      <w:proofErr w:type="gramEnd"/>
      <w:r w:rsidR="00F32BA9">
        <w:rPr>
          <w:lang w:val="en-GB"/>
        </w:rPr>
        <w:t xml:space="preserve"> recently published Editorial on this topic that summarizes the current situation and offers sol</w:t>
      </w:r>
      <w:r w:rsidR="003C5E9B">
        <w:rPr>
          <w:lang w:val="en-GB"/>
        </w:rPr>
        <w:t>utions to the identified issues (</w:t>
      </w:r>
      <w:hyperlink r:id="rId4" w:history="1">
        <w:r w:rsidR="00E371F8" w:rsidRPr="00E371F8">
          <w:rPr>
            <w:rStyle w:val="Hyperlink"/>
            <w:lang w:val="en-GB"/>
          </w:rPr>
          <w:t>https://link.springer.com/article/10.1007/s00259-023-06472-1</w:t>
        </w:r>
      </w:hyperlink>
      <w:r w:rsidR="00E371F8" w:rsidRPr="00E371F8">
        <w:rPr>
          <w:lang w:val="en-GB"/>
        </w:rPr>
        <w:t>)</w:t>
      </w:r>
    </w:p>
    <w:p w14:paraId="0B16335D" w14:textId="77777777" w:rsidR="00E371F8" w:rsidRPr="00E371F8" w:rsidRDefault="00E371F8" w:rsidP="00E371F8">
      <w:pPr>
        <w:spacing w:after="0" w:line="240" w:lineRule="auto"/>
        <w:rPr>
          <w:lang w:val="en-GB"/>
        </w:rPr>
      </w:pPr>
    </w:p>
    <w:p w14:paraId="460A334F" w14:textId="4B75888B" w:rsidR="00F32BA9" w:rsidRPr="007C6668" w:rsidRDefault="00F32BA9" w:rsidP="000E69D4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DGN, BDN and EANM encourage the Commission to take these suggestions into account in ord</w:t>
      </w:r>
      <w:r w:rsidR="005E5128">
        <w:rPr>
          <w:lang w:val="en-GB"/>
        </w:rPr>
        <w:t>er to meet the ultimate goal of</w:t>
      </w:r>
      <w:r>
        <w:rPr>
          <w:lang w:val="en-GB"/>
        </w:rPr>
        <w:t xml:space="preserve"> </w:t>
      </w:r>
      <w:r w:rsidRPr="00F32BA9">
        <w:rPr>
          <w:lang w:val="en-GB"/>
        </w:rPr>
        <w:t>m</w:t>
      </w:r>
      <w:r w:rsidR="005E5128">
        <w:rPr>
          <w:lang w:val="en-GB"/>
        </w:rPr>
        <w:t>aking</w:t>
      </w:r>
      <w:r>
        <w:rPr>
          <w:lang w:val="en-GB"/>
        </w:rPr>
        <w:t xml:space="preserve"> the European pharmaceutical system more patient-centred, future-proof and crisis-resistant by creating a suitable </w:t>
      </w:r>
      <w:r w:rsidRPr="00F32BA9">
        <w:rPr>
          <w:lang w:val="en-GB"/>
        </w:rPr>
        <w:t>legal environment for inn</w:t>
      </w:r>
      <w:r>
        <w:rPr>
          <w:lang w:val="en-GB"/>
        </w:rPr>
        <w:t xml:space="preserve">ovation, secure supply, address </w:t>
      </w:r>
      <w:r w:rsidRPr="00F32BA9">
        <w:rPr>
          <w:lang w:val="en-GB"/>
        </w:rPr>
        <w:t xml:space="preserve">shortages and contribute </w:t>
      </w:r>
      <w:r>
        <w:rPr>
          <w:lang w:val="en-GB"/>
        </w:rPr>
        <w:t xml:space="preserve">to the overall aims of Europe’s </w:t>
      </w:r>
      <w:r w:rsidRPr="00F32BA9">
        <w:rPr>
          <w:lang w:val="en-GB"/>
        </w:rPr>
        <w:t>Beating Cancer Plan whi</w:t>
      </w:r>
      <w:r w:rsidR="000E69D4">
        <w:rPr>
          <w:lang w:val="en-GB"/>
        </w:rPr>
        <w:t>le maintainin</w:t>
      </w:r>
      <w:bookmarkStart w:id="0" w:name="_GoBack"/>
      <w:bookmarkEnd w:id="0"/>
      <w:r w:rsidR="000E69D4">
        <w:rPr>
          <w:lang w:val="en-GB"/>
        </w:rPr>
        <w:t>g high quality and safety standards!</w:t>
      </w:r>
    </w:p>
    <w:sectPr w:rsidR="00F32BA9" w:rsidRPr="007C66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EFE12AB" w16cex:dateUtc="2023-10-26T1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A65E44" w16cid:durableId="6EFE12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68"/>
    <w:rsid w:val="00065C0C"/>
    <w:rsid w:val="000E69D4"/>
    <w:rsid w:val="001F0094"/>
    <w:rsid w:val="00245577"/>
    <w:rsid w:val="00334A13"/>
    <w:rsid w:val="003C5E9B"/>
    <w:rsid w:val="00425296"/>
    <w:rsid w:val="00522B18"/>
    <w:rsid w:val="005279CB"/>
    <w:rsid w:val="005E25DC"/>
    <w:rsid w:val="005E5128"/>
    <w:rsid w:val="006B5BD9"/>
    <w:rsid w:val="007C6668"/>
    <w:rsid w:val="00914A54"/>
    <w:rsid w:val="00A12CC2"/>
    <w:rsid w:val="00B0614C"/>
    <w:rsid w:val="00E34D37"/>
    <w:rsid w:val="00E371F8"/>
    <w:rsid w:val="00F3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AB8C"/>
  <w15:chartTrackingRefBased/>
  <w15:docId w15:val="{F6E11837-A9C2-4559-8F7F-97925F36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5E25DC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E25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25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25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25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25D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5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5E9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3C5E9B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3C5E9B"/>
  </w:style>
  <w:style w:type="character" w:styleId="BesuchterLink">
    <w:name w:val="FollowedHyperlink"/>
    <w:basedOn w:val="Absatz-Standardschriftart"/>
    <w:uiPriority w:val="99"/>
    <w:semiHidden/>
    <w:unhideWhenUsed/>
    <w:rsid w:val="00E371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k.springer.com/article/10.1007/s00259-023-06472-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Patt, Marianne</dc:creator>
  <cp:keywords/>
  <dc:description/>
  <cp:lastModifiedBy>Patt, Marianne</cp:lastModifiedBy>
  <cp:revision>7</cp:revision>
  <dcterms:created xsi:type="dcterms:W3CDTF">2023-10-26T14:38:00Z</dcterms:created>
  <dcterms:modified xsi:type="dcterms:W3CDTF">2023-10-29T17:36:00Z</dcterms:modified>
</cp:coreProperties>
</file>